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6C62F7" w:rsidRPr="00405691" w:rsidTr="004958C6">
        <w:trPr>
          <w:jc w:val="center"/>
        </w:trPr>
        <w:tc>
          <w:tcPr>
            <w:tcW w:w="4946" w:type="dxa"/>
          </w:tcPr>
          <w:p w:rsidR="006C62F7" w:rsidRPr="00405691" w:rsidRDefault="006C62F7" w:rsidP="004958C6">
            <w:pPr>
              <w:spacing w:line="288" w:lineRule="auto"/>
              <w:jc w:val="center"/>
              <w:rPr>
                <w:bCs/>
                <w:color w:val="000000"/>
                <w:szCs w:val="28"/>
              </w:rPr>
            </w:pPr>
            <w:r w:rsidRPr="00405691">
              <w:rPr>
                <w:bCs/>
                <w:color w:val="000000"/>
                <w:szCs w:val="28"/>
              </w:rPr>
              <w:t>THÀNH ĐOÀN TP. HỒ CHÍ MINH</w:t>
            </w:r>
          </w:p>
          <w:p w:rsidR="006C62F7" w:rsidRPr="00405691" w:rsidRDefault="006C62F7" w:rsidP="004958C6">
            <w:pPr>
              <w:spacing w:line="288" w:lineRule="auto"/>
              <w:jc w:val="center"/>
              <w:rPr>
                <w:b/>
                <w:bCs/>
                <w:color w:val="000000"/>
                <w:szCs w:val="28"/>
              </w:rPr>
            </w:pPr>
            <w:r w:rsidRPr="00405691">
              <w:rPr>
                <w:b/>
                <w:bCs/>
                <w:color w:val="000000"/>
                <w:szCs w:val="28"/>
              </w:rPr>
              <w:t>BCH ĐOÀN TRƯỜNG CAO ĐẲNG</w:t>
            </w:r>
          </w:p>
          <w:p w:rsidR="006C62F7" w:rsidRPr="00405691" w:rsidRDefault="006C62F7" w:rsidP="004958C6">
            <w:pPr>
              <w:spacing w:line="288" w:lineRule="auto"/>
              <w:jc w:val="center"/>
              <w:rPr>
                <w:b/>
                <w:bCs/>
                <w:color w:val="000000"/>
                <w:szCs w:val="28"/>
              </w:rPr>
            </w:pPr>
            <w:r w:rsidRPr="00405691">
              <w:rPr>
                <w:b/>
                <w:bCs/>
                <w:color w:val="000000"/>
                <w:szCs w:val="28"/>
              </w:rPr>
              <w:t xml:space="preserve">CÔNG NGHỆ THỦ ĐỨC </w:t>
            </w:r>
          </w:p>
          <w:p w:rsidR="006C62F7" w:rsidRPr="00405691" w:rsidRDefault="006C62F7" w:rsidP="004958C6">
            <w:pPr>
              <w:spacing w:line="288" w:lineRule="auto"/>
              <w:jc w:val="center"/>
              <w:rPr>
                <w:color w:val="000000"/>
              </w:rPr>
            </w:pPr>
            <w:r w:rsidRPr="00405691">
              <w:rPr>
                <w:color w:val="000000"/>
              </w:rPr>
              <w:t>***</w:t>
            </w:r>
          </w:p>
          <w:p w:rsidR="006C62F7" w:rsidRPr="00405691" w:rsidRDefault="006C62F7" w:rsidP="006C62F7">
            <w:pPr>
              <w:spacing w:line="288" w:lineRule="auto"/>
              <w:jc w:val="center"/>
              <w:rPr>
                <w:color w:val="000000"/>
                <w:szCs w:val="28"/>
              </w:rPr>
            </w:pPr>
            <w:r w:rsidRPr="00405691">
              <w:rPr>
                <w:color w:val="000000"/>
                <w:szCs w:val="28"/>
              </w:rPr>
              <w:t>Số:</w:t>
            </w:r>
            <w:r>
              <w:rPr>
                <w:color w:val="000000"/>
                <w:szCs w:val="28"/>
              </w:rPr>
              <w:t xml:space="preserve"> 17</w:t>
            </w:r>
            <w:r w:rsidRPr="00405691">
              <w:rPr>
                <w:color w:val="000000"/>
                <w:szCs w:val="28"/>
              </w:rPr>
              <w:t>-TB/ĐTN</w:t>
            </w:r>
          </w:p>
        </w:tc>
        <w:tc>
          <w:tcPr>
            <w:tcW w:w="5168" w:type="dxa"/>
          </w:tcPr>
          <w:p w:rsidR="006C62F7" w:rsidRPr="00405691" w:rsidRDefault="006C62F7" w:rsidP="004958C6">
            <w:pPr>
              <w:spacing w:line="288" w:lineRule="auto"/>
              <w:jc w:val="right"/>
              <w:rPr>
                <w:b/>
                <w:bCs/>
                <w:color w:val="000000"/>
                <w:sz w:val="30"/>
                <w:szCs w:val="30"/>
                <w:u w:val="single"/>
              </w:rPr>
            </w:pPr>
            <w:r w:rsidRPr="00405691">
              <w:rPr>
                <w:b/>
                <w:bCs/>
                <w:color w:val="000000"/>
                <w:sz w:val="30"/>
                <w:szCs w:val="30"/>
                <w:u w:val="single"/>
              </w:rPr>
              <w:t>ĐOÀN TNCS HỒ CHÍ MINH</w:t>
            </w:r>
          </w:p>
          <w:p w:rsidR="006C62F7" w:rsidRPr="00405691" w:rsidRDefault="006C62F7" w:rsidP="004958C6">
            <w:pPr>
              <w:spacing w:line="288" w:lineRule="auto"/>
              <w:jc w:val="right"/>
              <w:rPr>
                <w:i/>
                <w:iCs/>
                <w:color w:val="000000"/>
              </w:rPr>
            </w:pPr>
          </w:p>
          <w:p w:rsidR="006C62F7" w:rsidRPr="00405691" w:rsidRDefault="006C62F7" w:rsidP="004958C6">
            <w:pPr>
              <w:spacing w:line="288" w:lineRule="auto"/>
              <w:jc w:val="right"/>
              <w:rPr>
                <w:i/>
                <w:iCs/>
                <w:color w:val="000000"/>
              </w:rPr>
            </w:pPr>
          </w:p>
          <w:p w:rsidR="006C62F7" w:rsidRPr="00405691" w:rsidRDefault="006C62F7" w:rsidP="004958C6">
            <w:pPr>
              <w:spacing w:line="288" w:lineRule="auto"/>
              <w:jc w:val="right"/>
              <w:rPr>
                <w:i/>
                <w:iCs/>
                <w:color w:val="000000"/>
              </w:rPr>
            </w:pPr>
          </w:p>
          <w:p w:rsidR="006C62F7" w:rsidRPr="00405691" w:rsidRDefault="006C62F7" w:rsidP="004958C6">
            <w:pPr>
              <w:spacing w:line="288" w:lineRule="auto"/>
              <w:jc w:val="right"/>
              <w:rPr>
                <w:i/>
                <w:iCs/>
                <w:color w:val="000000"/>
              </w:rPr>
            </w:pPr>
            <w:r w:rsidRPr="00405691">
              <w:rPr>
                <w:i/>
                <w:iCs/>
                <w:color w:val="000000"/>
              </w:rPr>
              <w:t xml:space="preserve">Thủ Đức, ngày </w:t>
            </w:r>
            <w:r>
              <w:rPr>
                <w:i/>
                <w:iCs/>
                <w:color w:val="000000"/>
              </w:rPr>
              <w:t>24</w:t>
            </w:r>
            <w:r w:rsidRPr="00405691">
              <w:rPr>
                <w:i/>
                <w:iCs/>
                <w:color w:val="000000"/>
              </w:rPr>
              <w:t xml:space="preserve"> tháng 10 năm 2017</w:t>
            </w:r>
          </w:p>
        </w:tc>
      </w:tr>
    </w:tbl>
    <w:p w:rsidR="006C62F7" w:rsidRPr="00D62E4D" w:rsidRDefault="006C62F7" w:rsidP="006C62F7">
      <w:pPr>
        <w:keepNext/>
        <w:spacing w:line="288" w:lineRule="auto"/>
        <w:jc w:val="center"/>
        <w:outlineLvl w:val="0"/>
        <w:rPr>
          <w:b/>
          <w:kern w:val="2"/>
          <w:sz w:val="10"/>
          <w:szCs w:val="10"/>
        </w:rPr>
      </w:pPr>
    </w:p>
    <w:p w:rsidR="006C62F7" w:rsidRPr="00405691" w:rsidRDefault="006C62F7" w:rsidP="006C62F7">
      <w:pPr>
        <w:keepNext/>
        <w:spacing w:line="288" w:lineRule="auto"/>
        <w:jc w:val="center"/>
        <w:outlineLvl w:val="0"/>
        <w:rPr>
          <w:b/>
          <w:kern w:val="2"/>
          <w:sz w:val="30"/>
          <w:szCs w:val="30"/>
        </w:rPr>
      </w:pPr>
      <w:r w:rsidRPr="00405691">
        <w:rPr>
          <w:b/>
          <w:kern w:val="2"/>
          <w:sz w:val="30"/>
          <w:szCs w:val="30"/>
        </w:rPr>
        <w:t>THÔNG BÁO</w:t>
      </w:r>
    </w:p>
    <w:p w:rsidR="00B07225" w:rsidRPr="00A3481B" w:rsidRDefault="006C62F7" w:rsidP="00B07225">
      <w:pPr>
        <w:keepNext/>
        <w:spacing w:line="288" w:lineRule="auto"/>
        <w:jc w:val="center"/>
        <w:outlineLvl w:val="0"/>
        <w:rPr>
          <w:b/>
          <w:sz w:val="26"/>
          <w:szCs w:val="26"/>
        </w:rPr>
      </w:pPr>
      <w:r w:rsidRPr="00A3481B">
        <w:rPr>
          <w:b/>
          <w:sz w:val="26"/>
          <w:szCs w:val="26"/>
        </w:rPr>
        <w:t xml:space="preserve">V/v </w:t>
      </w:r>
      <w:r w:rsidR="00B07225" w:rsidRPr="00A3481B">
        <w:rPr>
          <w:b/>
          <w:sz w:val="26"/>
          <w:szCs w:val="26"/>
        </w:rPr>
        <w:t xml:space="preserve">tổ chức Hội nghị tổng kết công tác Đoàn và phong trào thanh niên </w:t>
      </w:r>
    </w:p>
    <w:p w:rsidR="006C62F7" w:rsidRPr="00A3481B" w:rsidRDefault="00B07225" w:rsidP="00B07225">
      <w:pPr>
        <w:keepNext/>
        <w:spacing w:line="288" w:lineRule="auto"/>
        <w:jc w:val="center"/>
        <w:outlineLvl w:val="0"/>
        <w:rPr>
          <w:b/>
          <w:sz w:val="26"/>
          <w:szCs w:val="26"/>
          <w:lang w:val="de-DE"/>
        </w:rPr>
      </w:pPr>
      <w:r w:rsidRPr="00A3481B">
        <w:rPr>
          <w:b/>
          <w:sz w:val="26"/>
          <w:szCs w:val="26"/>
        </w:rPr>
        <w:t>năm học 2016 – 2017 và triển khai công tác năm học 2017 – 2018</w:t>
      </w:r>
    </w:p>
    <w:p w:rsidR="006C62F7" w:rsidRPr="00405691" w:rsidRDefault="006C62F7" w:rsidP="006C62F7">
      <w:pPr>
        <w:keepNext/>
        <w:spacing w:line="288" w:lineRule="auto"/>
        <w:jc w:val="center"/>
        <w:outlineLvl w:val="0"/>
        <w:rPr>
          <w:b/>
          <w:kern w:val="2"/>
          <w:sz w:val="10"/>
          <w:szCs w:val="26"/>
          <w:lang w:val="de-DE"/>
        </w:rPr>
      </w:pPr>
      <w:r w:rsidRPr="00405691">
        <w:rPr>
          <w:b/>
          <w:kern w:val="2"/>
          <w:sz w:val="10"/>
          <w:szCs w:val="26"/>
          <w:lang w:val="de-DE"/>
        </w:rPr>
        <w:t>_________________</w:t>
      </w:r>
    </w:p>
    <w:p w:rsidR="006C62F7" w:rsidRDefault="006C62F7" w:rsidP="006C62F7">
      <w:pPr>
        <w:keepNext/>
        <w:spacing w:line="288" w:lineRule="auto"/>
        <w:jc w:val="center"/>
        <w:outlineLvl w:val="0"/>
        <w:rPr>
          <w:b/>
          <w:kern w:val="2"/>
          <w:sz w:val="10"/>
          <w:szCs w:val="10"/>
          <w:lang w:val="de-DE"/>
        </w:rPr>
      </w:pPr>
    </w:p>
    <w:p w:rsidR="006C62F7" w:rsidRPr="00405691" w:rsidRDefault="006C62F7" w:rsidP="006C62F7">
      <w:pPr>
        <w:keepNext/>
        <w:spacing w:line="288" w:lineRule="auto"/>
        <w:jc w:val="center"/>
        <w:outlineLvl w:val="0"/>
        <w:rPr>
          <w:b/>
          <w:kern w:val="2"/>
          <w:sz w:val="10"/>
          <w:szCs w:val="10"/>
          <w:lang w:val="de-DE"/>
        </w:rPr>
      </w:pPr>
    </w:p>
    <w:p w:rsidR="00B07225" w:rsidRPr="00F8648F" w:rsidRDefault="00A416FE" w:rsidP="00B07225">
      <w:pPr>
        <w:spacing w:line="288" w:lineRule="auto"/>
        <w:ind w:firstLine="720"/>
        <w:jc w:val="both"/>
        <w:rPr>
          <w:sz w:val="26"/>
          <w:szCs w:val="26"/>
          <w:lang w:val="de-DE"/>
        </w:rPr>
      </w:pPr>
      <w:r w:rsidRPr="00F8648F">
        <w:rPr>
          <w:sz w:val="26"/>
          <w:szCs w:val="26"/>
          <w:lang w:val="de-DE"/>
        </w:rPr>
        <w:t xml:space="preserve">Nhằm thiết thực chào mừng </w:t>
      </w:r>
      <w:r w:rsidRPr="00F8648F">
        <w:rPr>
          <w:sz w:val="26"/>
          <w:szCs w:val="26"/>
          <w:lang w:val="de-DE"/>
        </w:rPr>
        <w:t xml:space="preserve">thành công </w:t>
      </w:r>
      <w:r w:rsidRPr="00F8648F">
        <w:rPr>
          <w:sz w:val="26"/>
          <w:szCs w:val="26"/>
          <w:lang w:val="de-DE"/>
        </w:rPr>
        <w:t xml:space="preserve">Đại hội đại biểu Đoàn TNCS Hồ Chí Minh </w:t>
      </w:r>
      <w:r w:rsidRPr="00F8648F">
        <w:rPr>
          <w:sz w:val="26"/>
          <w:szCs w:val="26"/>
          <w:lang w:val="de-DE"/>
        </w:rPr>
        <w:t>Tp. Hồ Chí Minh, lần thứ X, nhiệm kỳ 2017 – 2022</w:t>
      </w:r>
      <w:r w:rsidRPr="00F8648F">
        <w:rPr>
          <w:sz w:val="26"/>
          <w:szCs w:val="26"/>
          <w:lang w:val="de-DE"/>
        </w:rPr>
        <w:t>. Đồng thời, là đợt sinh hoạt chính trị trong toàn Đoàn và thông tin sâu rộng các hoạt động của Đại hội từ trước, trong và sau đại hội đến rộng rãi các bạn đoàn viên, thanh n</w:t>
      </w:r>
      <w:bookmarkStart w:id="0" w:name="_GoBack"/>
      <w:bookmarkEnd w:id="0"/>
      <w:r w:rsidRPr="00F8648F">
        <w:rPr>
          <w:sz w:val="26"/>
          <w:szCs w:val="26"/>
          <w:lang w:val="de-DE"/>
        </w:rPr>
        <w:t xml:space="preserve">iên nhà trường. </w:t>
      </w:r>
      <w:r w:rsidR="00B07225" w:rsidRPr="00F8648F">
        <w:rPr>
          <w:sz w:val="26"/>
          <w:szCs w:val="26"/>
          <w:lang w:val="de-DE"/>
        </w:rPr>
        <w:t>Đồng thời, triển khai và ghi nhận ý kiến góp ý trong hoạt động Đoàn và phong trào thanh niên, sinh viên năm học 201</w:t>
      </w:r>
      <w:r w:rsidR="009B3C65" w:rsidRPr="00F8648F">
        <w:rPr>
          <w:sz w:val="26"/>
          <w:szCs w:val="26"/>
          <w:lang w:val="de-DE"/>
        </w:rPr>
        <w:t>7</w:t>
      </w:r>
      <w:r w:rsidR="00B07225" w:rsidRPr="00F8648F">
        <w:rPr>
          <w:sz w:val="26"/>
          <w:szCs w:val="26"/>
          <w:lang w:val="de-DE"/>
        </w:rPr>
        <w:t xml:space="preserve"> – 201</w:t>
      </w:r>
      <w:r w:rsidR="009B3C65" w:rsidRPr="00F8648F">
        <w:rPr>
          <w:sz w:val="26"/>
          <w:szCs w:val="26"/>
          <w:lang w:val="de-DE"/>
        </w:rPr>
        <w:t>8</w:t>
      </w:r>
      <w:r w:rsidR="00B07225" w:rsidRPr="00F8648F">
        <w:rPr>
          <w:sz w:val="26"/>
          <w:szCs w:val="26"/>
          <w:lang w:val="de-DE"/>
        </w:rPr>
        <w:t xml:space="preserve">. Nay Ban Thường vụ Đoàn trường </w:t>
      </w:r>
      <w:r w:rsidR="00B07225" w:rsidRPr="00F8648F">
        <w:rPr>
          <w:b/>
          <w:sz w:val="26"/>
          <w:szCs w:val="26"/>
          <w:lang w:val="de-DE"/>
        </w:rPr>
        <w:t>Tổ chức</w:t>
      </w:r>
      <w:r w:rsidR="00B07225" w:rsidRPr="00F8648F">
        <w:rPr>
          <w:sz w:val="26"/>
          <w:szCs w:val="26"/>
          <w:lang w:val="de-DE"/>
        </w:rPr>
        <w:t xml:space="preserve"> </w:t>
      </w:r>
      <w:r w:rsidR="00B07225" w:rsidRPr="00F8648F">
        <w:rPr>
          <w:b/>
          <w:sz w:val="26"/>
          <w:szCs w:val="26"/>
          <w:lang w:val="de-DE"/>
        </w:rPr>
        <w:t xml:space="preserve">Hội nghị tổng kết </w:t>
      </w:r>
      <w:r w:rsidR="009B3C65" w:rsidRPr="00F8648F">
        <w:rPr>
          <w:b/>
          <w:sz w:val="26"/>
          <w:szCs w:val="26"/>
          <w:lang w:val="de-DE"/>
        </w:rPr>
        <w:t>công tác Đoàn và phong trào thanh niên</w:t>
      </w:r>
      <w:r w:rsidR="009B3C65" w:rsidRPr="00F8648F">
        <w:rPr>
          <w:b/>
          <w:sz w:val="26"/>
          <w:szCs w:val="26"/>
          <w:lang w:val="de-DE"/>
        </w:rPr>
        <w:t xml:space="preserve"> </w:t>
      </w:r>
      <w:r w:rsidR="00B07225" w:rsidRPr="00F8648F">
        <w:rPr>
          <w:b/>
          <w:sz w:val="26"/>
          <w:szCs w:val="26"/>
          <w:lang w:val="de-DE"/>
        </w:rPr>
        <w:t xml:space="preserve">năm học 2016 – 2017 và triển khai </w:t>
      </w:r>
      <w:r w:rsidR="009B3C65" w:rsidRPr="00F8648F">
        <w:rPr>
          <w:b/>
          <w:sz w:val="26"/>
          <w:szCs w:val="26"/>
          <w:lang w:val="de-DE"/>
        </w:rPr>
        <w:t>công tác</w:t>
      </w:r>
      <w:r w:rsidR="00B07225" w:rsidRPr="00F8648F">
        <w:rPr>
          <w:b/>
          <w:sz w:val="26"/>
          <w:szCs w:val="26"/>
          <w:lang w:val="de-DE"/>
        </w:rPr>
        <w:t xml:space="preserve"> năm học 2017 – 2018</w:t>
      </w:r>
      <w:r w:rsidR="00B07225" w:rsidRPr="00F8648F">
        <w:rPr>
          <w:sz w:val="26"/>
          <w:szCs w:val="26"/>
          <w:lang w:val="de-DE"/>
        </w:rPr>
        <w:t>, cụ thể như sau:</w:t>
      </w:r>
    </w:p>
    <w:p w:rsidR="00D62E4D" w:rsidRPr="000859A4" w:rsidRDefault="00D62E4D" w:rsidP="00B07225">
      <w:pPr>
        <w:spacing w:line="288" w:lineRule="auto"/>
        <w:ind w:firstLine="720"/>
        <w:jc w:val="both"/>
        <w:rPr>
          <w:sz w:val="10"/>
          <w:szCs w:val="10"/>
          <w:lang w:val="de-DE"/>
        </w:rPr>
      </w:pPr>
    </w:p>
    <w:p w:rsidR="009B3C65" w:rsidRPr="00F8648F" w:rsidRDefault="009B3C65" w:rsidP="009B3C65">
      <w:pPr>
        <w:spacing w:line="288" w:lineRule="auto"/>
        <w:ind w:firstLine="720"/>
        <w:jc w:val="both"/>
        <w:rPr>
          <w:sz w:val="26"/>
          <w:szCs w:val="26"/>
          <w:lang w:val="de-DE"/>
        </w:rPr>
      </w:pPr>
      <w:r w:rsidRPr="00F8648F">
        <w:rPr>
          <w:b/>
          <w:sz w:val="26"/>
          <w:szCs w:val="26"/>
          <w:lang w:val="de-DE"/>
        </w:rPr>
        <w:t>1.</w:t>
      </w:r>
      <w:r w:rsidRPr="00F8648F">
        <w:rPr>
          <w:b/>
          <w:sz w:val="26"/>
          <w:szCs w:val="26"/>
          <w:lang w:val="de-DE"/>
        </w:rPr>
        <w:t xml:space="preserve"> </w:t>
      </w:r>
      <w:r w:rsidRPr="00F8648F">
        <w:rPr>
          <w:b/>
          <w:sz w:val="26"/>
          <w:szCs w:val="26"/>
          <w:lang w:val="de-DE"/>
        </w:rPr>
        <w:t>Thời gian tổ chức:</w:t>
      </w:r>
      <w:r w:rsidRPr="00F8648F">
        <w:rPr>
          <w:sz w:val="26"/>
          <w:szCs w:val="26"/>
          <w:lang w:val="de-DE"/>
        </w:rPr>
        <w:t xml:space="preserve"> Từ </w:t>
      </w:r>
      <w:r w:rsidR="00307B29" w:rsidRPr="00F8648F">
        <w:rPr>
          <w:sz w:val="26"/>
          <w:szCs w:val="26"/>
          <w:lang w:val="de-DE"/>
        </w:rPr>
        <w:t>08</w:t>
      </w:r>
      <w:r w:rsidRPr="00F8648F">
        <w:rPr>
          <w:sz w:val="26"/>
          <w:szCs w:val="26"/>
          <w:lang w:val="de-DE"/>
        </w:rPr>
        <w:t xml:space="preserve">h00 đến </w:t>
      </w:r>
      <w:r w:rsidR="00307B29" w:rsidRPr="00F8648F">
        <w:rPr>
          <w:sz w:val="26"/>
          <w:szCs w:val="26"/>
          <w:lang w:val="de-DE"/>
        </w:rPr>
        <w:t>11</w:t>
      </w:r>
      <w:r w:rsidRPr="00F8648F">
        <w:rPr>
          <w:sz w:val="26"/>
          <w:szCs w:val="26"/>
          <w:lang w:val="de-DE"/>
        </w:rPr>
        <w:t>h</w:t>
      </w:r>
      <w:r w:rsidR="00307B29" w:rsidRPr="00F8648F">
        <w:rPr>
          <w:sz w:val="26"/>
          <w:szCs w:val="26"/>
          <w:lang w:val="de-DE"/>
        </w:rPr>
        <w:t>0</w:t>
      </w:r>
      <w:r w:rsidRPr="00F8648F">
        <w:rPr>
          <w:sz w:val="26"/>
          <w:szCs w:val="26"/>
          <w:lang w:val="de-DE"/>
        </w:rPr>
        <w:t>0 ngày 1</w:t>
      </w:r>
      <w:r w:rsidRPr="00F8648F">
        <w:rPr>
          <w:sz w:val="26"/>
          <w:szCs w:val="26"/>
          <w:lang w:val="de-DE"/>
        </w:rPr>
        <w:t>6</w:t>
      </w:r>
      <w:r w:rsidRPr="00F8648F">
        <w:rPr>
          <w:sz w:val="26"/>
          <w:szCs w:val="26"/>
          <w:lang w:val="de-DE"/>
        </w:rPr>
        <w:t>/11/2017 (</w:t>
      </w:r>
      <w:r w:rsidRPr="00F8648F">
        <w:rPr>
          <w:sz w:val="26"/>
          <w:szCs w:val="26"/>
          <w:lang w:val="de-DE"/>
        </w:rPr>
        <w:t>thứ 5</w:t>
      </w:r>
      <w:r w:rsidRPr="00F8648F">
        <w:rPr>
          <w:sz w:val="26"/>
          <w:szCs w:val="26"/>
          <w:lang w:val="de-DE"/>
        </w:rPr>
        <w:t>).</w:t>
      </w:r>
    </w:p>
    <w:p w:rsidR="009B3C65" w:rsidRPr="00F8648F" w:rsidRDefault="009B3C65" w:rsidP="009B3C65">
      <w:pPr>
        <w:spacing w:line="288" w:lineRule="auto"/>
        <w:ind w:firstLine="720"/>
        <w:jc w:val="both"/>
        <w:rPr>
          <w:sz w:val="26"/>
          <w:szCs w:val="26"/>
          <w:lang w:val="de-DE"/>
        </w:rPr>
      </w:pPr>
      <w:r w:rsidRPr="00F8648F">
        <w:rPr>
          <w:b/>
          <w:sz w:val="26"/>
          <w:szCs w:val="26"/>
          <w:lang w:val="de-DE"/>
        </w:rPr>
        <w:t>2. Địa điểm tổ chức:</w:t>
      </w:r>
      <w:r w:rsidRPr="00F8648F">
        <w:rPr>
          <w:sz w:val="26"/>
          <w:szCs w:val="26"/>
          <w:lang w:val="de-DE"/>
        </w:rPr>
        <w:t xml:space="preserve"> Hội trường H – Trường Cao đẳng Công nghệ Thủ Đức.</w:t>
      </w:r>
    </w:p>
    <w:p w:rsidR="009B3C65" w:rsidRPr="00F8648F" w:rsidRDefault="009B3C65" w:rsidP="009B3C65">
      <w:pPr>
        <w:spacing w:line="288" w:lineRule="auto"/>
        <w:ind w:firstLine="720"/>
        <w:jc w:val="both"/>
        <w:rPr>
          <w:sz w:val="26"/>
          <w:szCs w:val="26"/>
          <w:lang w:val="de-DE"/>
        </w:rPr>
      </w:pPr>
      <w:r w:rsidRPr="00F8648F">
        <w:rPr>
          <w:b/>
          <w:sz w:val="26"/>
          <w:szCs w:val="26"/>
          <w:lang w:val="de-DE"/>
        </w:rPr>
        <w:t>3. Thành phần tham dự:</w:t>
      </w:r>
      <w:r w:rsidRPr="00F8648F">
        <w:rPr>
          <w:sz w:val="26"/>
          <w:szCs w:val="26"/>
          <w:lang w:val="de-DE"/>
        </w:rPr>
        <w:t xml:space="preserve"> (dự kiến 150 người).</w:t>
      </w:r>
    </w:p>
    <w:p w:rsidR="009B3C65" w:rsidRPr="00F8648F" w:rsidRDefault="009B3C65" w:rsidP="009B3C65">
      <w:pPr>
        <w:spacing w:line="288" w:lineRule="auto"/>
        <w:ind w:firstLine="720"/>
        <w:jc w:val="both"/>
        <w:rPr>
          <w:sz w:val="26"/>
          <w:szCs w:val="26"/>
          <w:lang w:val="de-DE"/>
        </w:rPr>
      </w:pPr>
      <w:r w:rsidRPr="00F8648F">
        <w:rPr>
          <w:sz w:val="26"/>
          <w:szCs w:val="26"/>
          <w:lang w:val="de-DE"/>
        </w:rPr>
        <w:t xml:space="preserve">- </w:t>
      </w:r>
      <w:r w:rsidRPr="00F8648F">
        <w:rPr>
          <w:sz w:val="26"/>
          <w:szCs w:val="26"/>
          <w:lang w:val="de-DE"/>
        </w:rPr>
        <w:t>Khách mời</w:t>
      </w:r>
      <w:r w:rsidRPr="00F8648F">
        <w:rPr>
          <w:sz w:val="26"/>
          <w:szCs w:val="26"/>
          <w:lang w:val="de-DE"/>
        </w:rPr>
        <w:t xml:space="preserve">: Ban Thường vụ, Ban Thanh niên </w:t>
      </w:r>
      <w:r w:rsidRPr="00F8648F">
        <w:rPr>
          <w:sz w:val="26"/>
          <w:szCs w:val="26"/>
          <w:lang w:val="de-DE"/>
        </w:rPr>
        <w:t xml:space="preserve">trường học, Ban Thiếu nhi; </w:t>
      </w:r>
      <w:r w:rsidRPr="00F8648F">
        <w:rPr>
          <w:sz w:val="26"/>
          <w:szCs w:val="26"/>
          <w:lang w:val="de-DE"/>
        </w:rPr>
        <w:t xml:space="preserve">Đảng ủy, Ban Giám hiệu </w:t>
      </w:r>
      <w:r w:rsidRPr="00F8648F">
        <w:rPr>
          <w:sz w:val="26"/>
          <w:szCs w:val="26"/>
          <w:lang w:val="de-DE"/>
        </w:rPr>
        <w:t>nhà trường</w:t>
      </w:r>
      <w:r w:rsidRPr="00F8648F">
        <w:rPr>
          <w:sz w:val="26"/>
          <w:szCs w:val="26"/>
          <w:lang w:val="de-DE"/>
        </w:rPr>
        <w:t>.</w:t>
      </w:r>
    </w:p>
    <w:p w:rsidR="009B3C65" w:rsidRPr="00F8648F" w:rsidRDefault="009B3C65" w:rsidP="009B3C65">
      <w:pPr>
        <w:spacing w:line="288" w:lineRule="auto"/>
        <w:ind w:firstLine="720"/>
        <w:jc w:val="both"/>
        <w:rPr>
          <w:sz w:val="26"/>
          <w:szCs w:val="26"/>
        </w:rPr>
      </w:pPr>
      <w:r w:rsidRPr="00F8648F">
        <w:rPr>
          <w:sz w:val="26"/>
          <w:szCs w:val="26"/>
        </w:rPr>
        <w:t>- Tập thể Ban Chấp hành Đoàn trường, Ban Thư ký Hội Sinh viên trường.</w:t>
      </w:r>
    </w:p>
    <w:p w:rsidR="009B3C65" w:rsidRPr="00F8648F" w:rsidRDefault="009B3C65" w:rsidP="009B3C65">
      <w:pPr>
        <w:spacing w:line="288" w:lineRule="auto"/>
        <w:ind w:firstLine="720"/>
        <w:jc w:val="both"/>
        <w:rPr>
          <w:sz w:val="26"/>
          <w:szCs w:val="26"/>
        </w:rPr>
      </w:pPr>
      <w:r w:rsidRPr="00F8648F">
        <w:rPr>
          <w:sz w:val="26"/>
          <w:szCs w:val="26"/>
        </w:rPr>
        <w:t>- Tập thể Ban Chấp Chi đoàn Giảng viên, Chi đoàn Nhân viên.</w:t>
      </w:r>
    </w:p>
    <w:p w:rsidR="009B3C65" w:rsidRPr="00F8648F" w:rsidRDefault="009B3C65" w:rsidP="009B3C65">
      <w:pPr>
        <w:spacing w:line="288" w:lineRule="auto"/>
        <w:ind w:firstLine="720"/>
        <w:jc w:val="both"/>
        <w:rPr>
          <w:sz w:val="26"/>
          <w:szCs w:val="26"/>
        </w:rPr>
      </w:pPr>
      <w:r w:rsidRPr="00F8648F">
        <w:rPr>
          <w:sz w:val="26"/>
          <w:szCs w:val="26"/>
        </w:rPr>
        <w:t>- Bí thư Liên Chi đoàn các khoa: Quản trị kinh doanh, Tài chính kế toán, Công nghệ thông tin, Công nghệ tự động, Cơ khí Ô tô, Cơ khí Chế tạo máy, Điện-Điện tử, Tiếng Anh, Tiếng Hàn.</w:t>
      </w:r>
    </w:p>
    <w:p w:rsidR="009B3C65" w:rsidRPr="00F8648F" w:rsidRDefault="009B3C65" w:rsidP="009B3C65">
      <w:pPr>
        <w:spacing w:line="288" w:lineRule="auto"/>
        <w:ind w:firstLine="720"/>
        <w:jc w:val="both"/>
        <w:rPr>
          <w:sz w:val="26"/>
          <w:szCs w:val="26"/>
        </w:rPr>
      </w:pPr>
      <w:r w:rsidRPr="00F8648F">
        <w:rPr>
          <w:sz w:val="26"/>
          <w:szCs w:val="26"/>
        </w:rPr>
        <w:t>- Tập thể Ban Chấp hành các Chi đoàn khóa 2015, 2016 và 2017.</w:t>
      </w:r>
    </w:p>
    <w:p w:rsidR="009B3C65" w:rsidRPr="00F8648F" w:rsidRDefault="009B3C65" w:rsidP="009B3C65">
      <w:pPr>
        <w:spacing w:line="288" w:lineRule="auto"/>
        <w:ind w:firstLine="720"/>
        <w:jc w:val="both"/>
        <w:rPr>
          <w:sz w:val="26"/>
          <w:szCs w:val="26"/>
        </w:rPr>
      </w:pPr>
      <w:r w:rsidRPr="00F8648F">
        <w:rPr>
          <w:sz w:val="26"/>
          <w:szCs w:val="26"/>
        </w:rPr>
        <w:t>- Tập thể và cá nhân nhận khen thưởng năm học 2016 – 2017.</w:t>
      </w:r>
    </w:p>
    <w:p w:rsidR="009B3C65" w:rsidRPr="00F8648F" w:rsidRDefault="009B3C65" w:rsidP="009B3C65">
      <w:pPr>
        <w:spacing w:line="288" w:lineRule="auto"/>
        <w:ind w:firstLine="720"/>
        <w:jc w:val="both"/>
        <w:rPr>
          <w:b/>
          <w:sz w:val="26"/>
          <w:szCs w:val="26"/>
        </w:rPr>
      </w:pPr>
      <w:r w:rsidRPr="00F8648F">
        <w:rPr>
          <w:b/>
          <w:sz w:val="26"/>
          <w:szCs w:val="26"/>
        </w:rPr>
        <w:t>4. Nội dung chương trình:</w:t>
      </w:r>
    </w:p>
    <w:p w:rsidR="009B3C65" w:rsidRPr="00F8648F" w:rsidRDefault="009B3C65" w:rsidP="009B3C65">
      <w:pPr>
        <w:spacing w:line="288" w:lineRule="auto"/>
        <w:ind w:firstLine="720"/>
        <w:jc w:val="both"/>
        <w:rPr>
          <w:sz w:val="26"/>
          <w:szCs w:val="26"/>
        </w:rPr>
      </w:pPr>
      <w:r w:rsidRPr="00F8648F">
        <w:rPr>
          <w:sz w:val="26"/>
          <w:szCs w:val="26"/>
        </w:rPr>
        <w:t>- Tổng kết Chương trình năm học 2016 – 2017, Triển khai chương trình công tác Đoàn và phong trào thanh niên năm học 2017 – 2018</w:t>
      </w:r>
      <w:r w:rsidR="00307B29" w:rsidRPr="00F8648F">
        <w:rPr>
          <w:sz w:val="26"/>
          <w:szCs w:val="26"/>
        </w:rPr>
        <w:t>.</w:t>
      </w:r>
    </w:p>
    <w:p w:rsidR="00307B29" w:rsidRPr="00F8648F" w:rsidRDefault="00307B29" w:rsidP="009B3C65">
      <w:pPr>
        <w:spacing w:line="288" w:lineRule="auto"/>
        <w:ind w:firstLine="720"/>
        <w:jc w:val="both"/>
        <w:rPr>
          <w:sz w:val="26"/>
          <w:szCs w:val="26"/>
        </w:rPr>
      </w:pPr>
      <w:r w:rsidRPr="00F8648F">
        <w:rPr>
          <w:sz w:val="26"/>
          <w:szCs w:val="26"/>
        </w:rPr>
        <w:t>- Giới thiệu một số phương pháp tổ chức hoạt động học tập và rèn luyện của Chi đoàn và các gương điển hình (03 giải pháp).</w:t>
      </w:r>
    </w:p>
    <w:p w:rsidR="009B3C65" w:rsidRPr="00F8648F" w:rsidRDefault="009B3C65" w:rsidP="009B3C65">
      <w:pPr>
        <w:spacing w:line="288" w:lineRule="auto"/>
        <w:ind w:firstLine="720"/>
        <w:jc w:val="both"/>
        <w:rPr>
          <w:sz w:val="26"/>
          <w:szCs w:val="26"/>
        </w:rPr>
      </w:pPr>
      <w:r w:rsidRPr="00F8648F">
        <w:rPr>
          <w:sz w:val="26"/>
          <w:szCs w:val="26"/>
        </w:rPr>
        <w:t>- Thông tin nhanh kết quả Đại hội Đoàn TNCS Hồ Chí Minh Tp. Hồ Chí Min</w:t>
      </w:r>
      <w:r w:rsidR="00D62E4D" w:rsidRPr="00F8648F">
        <w:rPr>
          <w:sz w:val="26"/>
          <w:szCs w:val="26"/>
        </w:rPr>
        <w:t>h.</w:t>
      </w:r>
    </w:p>
    <w:p w:rsidR="009B3C65" w:rsidRPr="00F8648F" w:rsidRDefault="009B3C65" w:rsidP="009B3C65">
      <w:pPr>
        <w:spacing w:line="288" w:lineRule="auto"/>
        <w:ind w:firstLine="720"/>
        <w:jc w:val="both"/>
        <w:rPr>
          <w:sz w:val="26"/>
          <w:szCs w:val="26"/>
        </w:rPr>
      </w:pPr>
      <w:r w:rsidRPr="00F8648F">
        <w:rPr>
          <w:sz w:val="26"/>
          <w:szCs w:val="26"/>
        </w:rPr>
        <w:t>- Tuyên dương, khen thưởng tập thể và cá nhân hoàn thành chương trình công tác Đoàn – Hội và phong trào thanh niên, sinh viên năm học 2017 – 2018.</w:t>
      </w:r>
    </w:p>
    <w:p w:rsidR="00D62E4D" w:rsidRPr="00D62E4D" w:rsidRDefault="00D62E4D" w:rsidP="009B3C65">
      <w:pPr>
        <w:spacing w:line="288" w:lineRule="auto"/>
        <w:ind w:firstLine="720"/>
        <w:jc w:val="both"/>
        <w:rPr>
          <w:sz w:val="10"/>
          <w:szCs w:val="10"/>
        </w:rPr>
      </w:pPr>
    </w:p>
    <w:p w:rsidR="00D62E4D" w:rsidRPr="00F8648F" w:rsidRDefault="00307B29" w:rsidP="00D62E4D">
      <w:pPr>
        <w:tabs>
          <w:tab w:val="center" w:pos="1680"/>
          <w:tab w:val="center" w:pos="4680"/>
          <w:tab w:val="center" w:pos="7800"/>
        </w:tabs>
        <w:spacing w:line="288" w:lineRule="auto"/>
        <w:ind w:left="360"/>
        <w:jc w:val="both"/>
        <w:rPr>
          <w:b/>
          <w:sz w:val="26"/>
          <w:szCs w:val="26"/>
          <w:lang w:val="vi-VN"/>
        </w:rPr>
      </w:pPr>
      <w:r>
        <w:rPr>
          <w:szCs w:val="28"/>
          <w:lang w:eastAsia="ja-JP"/>
        </w:rPr>
        <mc:AlternateContent>
          <mc:Choice Requires="wps">
            <w:drawing>
              <wp:anchor distT="0" distB="0" distL="114300" distR="114300" simplePos="0" relativeHeight="251659264" behindDoc="0" locked="0" layoutInCell="1" allowOverlap="1" wp14:anchorId="24EF5DB3" wp14:editId="0DEA68FB">
                <wp:simplePos x="0" y="0"/>
                <wp:positionH relativeFrom="column">
                  <wp:posOffset>-47625</wp:posOffset>
                </wp:positionH>
                <wp:positionV relativeFrom="paragraph">
                  <wp:posOffset>1905</wp:posOffset>
                </wp:positionV>
                <wp:extent cx="3264535" cy="11791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117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E4D" w:rsidRPr="008D161E" w:rsidRDefault="00D62E4D" w:rsidP="00D62E4D">
                            <w:pPr>
                              <w:spacing w:line="288" w:lineRule="auto"/>
                              <w:rPr>
                                <w:sz w:val="24"/>
                              </w:rPr>
                            </w:pPr>
                            <w:r w:rsidRPr="008D161E">
                              <w:rPr>
                                <w:b/>
                                <w:sz w:val="24"/>
                              </w:rPr>
                              <w:t>Nơi nhận</w:t>
                            </w:r>
                            <w:r w:rsidRPr="008D161E">
                              <w:rPr>
                                <w:sz w:val="24"/>
                              </w:rPr>
                              <w:t>:</w:t>
                            </w:r>
                          </w:p>
                          <w:p w:rsidR="00D62E4D" w:rsidRPr="008D161E" w:rsidRDefault="00D62E4D" w:rsidP="00D62E4D">
                            <w:pPr>
                              <w:spacing w:line="288" w:lineRule="auto"/>
                              <w:rPr>
                                <w:sz w:val="22"/>
                                <w:szCs w:val="22"/>
                              </w:rPr>
                            </w:pPr>
                            <w:r w:rsidRPr="008D161E">
                              <w:rPr>
                                <w:sz w:val="22"/>
                                <w:szCs w:val="22"/>
                              </w:rPr>
                              <w:t>- Đảng</w:t>
                            </w:r>
                            <w:r>
                              <w:rPr>
                                <w:sz w:val="22"/>
                                <w:szCs w:val="22"/>
                              </w:rPr>
                              <w:t xml:space="preserve"> ủ</w:t>
                            </w:r>
                            <w:r w:rsidRPr="008D161E">
                              <w:rPr>
                                <w:sz w:val="22"/>
                                <w:szCs w:val="22"/>
                              </w:rPr>
                              <w:t>y, BGH</w:t>
                            </w:r>
                            <w:r>
                              <w:rPr>
                                <w:sz w:val="22"/>
                                <w:szCs w:val="22"/>
                              </w:rPr>
                              <w:t>;</w:t>
                            </w:r>
                          </w:p>
                          <w:p w:rsidR="00D62E4D" w:rsidRDefault="00D62E4D" w:rsidP="00D62E4D">
                            <w:pPr>
                              <w:spacing w:line="288" w:lineRule="auto"/>
                              <w:rPr>
                                <w:sz w:val="22"/>
                                <w:szCs w:val="22"/>
                              </w:rPr>
                            </w:pPr>
                            <w:r w:rsidRPr="008D161E">
                              <w:rPr>
                                <w:sz w:val="22"/>
                                <w:szCs w:val="22"/>
                              </w:rPr>
                              <w:t xml:space="preserve">- </w:t>
                            </w:r>
                            <w:r>
                              <w:rPr>
                                <w:sz w:val="22"/>
                                <w:szCs w:val="22"/>
                              </w:rPr>
                              <w:t>Thành phần tham dự</w:t>
                            </w:r>
                            <w:r>
                              <w:rPr>
                                <w:sz w:val="22"/>
                                <w:szCs w:val="22"/>
                              </w:rPr>
                              <w:t>;</w:t>
                            </w:r>
                          </w:p>
                          <w:p w:rsidR="00D62E4D" w:rsidRPr="008D161E" w:rsidRDefault="00D62E4D" w:rsidP="00D62E4D">
                            <w:pPr>
                              <w:spacing w:line="288" w:lineRule="auto"/>
                              <w:rPr>
                                <w:sz w:val="22"/>
                                <w:szCs w:val="22"/>
                              </w:rPr>
                            </w:pPr>
                            <w:r w:rsidRPr="008D161E">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75pt;margin-top:.15pt;width:257.05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RygQ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FtIzGFeD14O5tyFAZ+40/eqQ0jcdePEra/XQccKAVPRPXhwIhoOjaDW81wzQ&#10;ycbrmKlda/sACDlAu1iQx2NB+M4jCovn+bQoz0uMKOxl2azKqjJwSkh9OG6s82+57lGYNNgC+QhP&#10;tnfOj64Hl0hfS8GWQspo2PXqRlq0JaCOZfz26O7UTargrHQ4NiKOK8AS7gh7gW+s9vcqy4v0Oq8m&#10;y+l8NimWRTmpZul8kmbVdTVNi6q4Xf4IBLOi7gRjXN0JxQ/Ky4q/q+y+B0bNRO2hocFVmZcx9hfs&#10;3WmQafz+FGQvPDSiFH2D50cnUofKvlEMwia1J0KO8+Ql/VgQyMHhH7MSdRBKP0rI71Y7QAl6WGn2&#10;CIqwGuoFPQmvB0w6bZ8wGqATG+y+bYjlGMl3ClRVZUURWjcaRTnLwbCnO6vTHaIoQDXYYzROb/zY&#10;7htjxbqDm7KYI6WvQImtiBp5ZgUhBAO6LQazfxlCO5/a0ev5/Vr8BAAA//8DAFBLAwQUAAYACAAA&#10;ACEAMmf95NsAAAAHAQAADwAAAGRycy9kb3ducmV2LnhtbEyOwU7DMBBE70j8g7VI3FobSkybxqkQ&#10;Uk/AgRaJ6zZ2k4h4HWKnDX/PcqLH0TzNvGIz+U6c3BDbQAbu5gqEoyrYlmoDH/vtbAkiJiSLXSBn&#10;4MdF2JTXVwXmNpzp3Z12qRY8QjFHA01KfS5lrBrnMc5D74i7Yxg8Jo5DLe2AZx73nbxXSkuPLfFD&#10;g717blz1tRu9AdQP9vvtuHjdv4waV/WkttmnMub2Znpag0huSv8w/OmzOpTsdAgj2Sg6A7PHjEkD&#10;CxDcZkprEAfGllqBLAt56V/+AgAA//8DAFBLAQItABQABgAIAAAAIQC2gziS/gAAAOEBAAATAAAA&#10;AAAAAAAAAAAAAAAAAABbQ29udGVudF9UeXBlc10ueG1sUEsBAi0AFAAGAAgAAAAhADj9If/WAAAA&#10;lAEAAAsAAAAAAAAAAAAAAAAALwEAAF9yZWxzLy5yZWxzUEsBAi0AFAAGAAgAAAAhAE/adHKBAgAA&#10;BwUAAA4AAAAAAAAAAAAAAAAALgIAAGRycy9lMm9Eb2MueG1sUEsBAi0AFAAGAAgAAAAhADJn/eTb&#10;AAAABwEAAA8AAAAAAAAAAAAAAAAA2wQAAGRycy9kb3ducmV2LnhtbFBLBQYAAAAABAAEAPMAAADj&#10;BQAAAAA=&#10;" stroked="f">
                <v:textbox>
                  <w:txbxContent>
                    <w:p w:rsidR="00D62E4D" w:rsidRPr="008D161E" w:rsidRDefault="00D62E4D" w:rsidP="00D62E4D">
                      <w:pPr>
                        <w:spacing w:line="288" w:lineRule="auto"/>
                        <w:rPr>
                          <w:sz w:val="24"/>
                        </w:rPr>
                      </w:pPr>
                      <w:r w:rsidRPr="008D161E">
                        <w:rPr>
                          <w:b/>
                          <w:sz w:val="24"/>
                        </w:rPr>
                        <w:t>Nơi nhận</w:t>
                      </w:r>
                      <w:r w:rsidRPr="008D161E">
                        <w:rPr>
                          <w:sz w:val="24"/>
                        </w:rPr>
                        <w:t>:</w:t>
                      </w:r>
                    </w:p>
                    <w:p w:rsidR="00D62E4D" w:rsidRPr="008D161E" w:rsidRDefault="00D62E4D" w:rsidP="00D62E4D">
                      <w:pPr>
                        <w:spacing w:line="288" w:lineRule="auto"/>
                        <w:rPr>
                          <w:sz w:val="22"/>
                          <w:szCs w:val="22"/>
                        </w:rPr>
                      </w:pPr>
                      <w:r w:rsidRPr="008D161E">
                        <w:rPr>
                          <w:sz w:val="22"/>
                          <w:szCs w:val="22"/>
                        </w:rPr>
                        <w:t>- Đảng</w:t>
                      </w:r>
                      <w:r>
                        <w:rPr>
                          <w:sz w:val="22"/>
                          <w:szCs w:val="22"/>
                        </w:rPr>
                        <w:t xml:space="preserve"> ủ</w:t>
                      </w:r>
                      <w:r w:rsidRPr="008D161E">
                        <w:rPr>
                          <w:sz w:val="22"/>
                          <w:szCs w:val="22"/>
                        </w:rPr>
                        <w:t>y, BGH</w:t>
                      </w:r>
                      <w:r>
                        <w:rPr>
                          <w:sz w:val="22"/>
                          <w:szCs w:val="22"/>
                        </w:rPr>
                        <w:t>;</w:t>
                      </w:r>
                    </w:p>
                    <w:p w:rsidR="00D62E4D" w:rsidRDefault="00D62E4D" w:rsidP="00D62E4D">
                      <w:pPr>
                        <w:spacing w:line="288" w:lineRule="auto"/>
                        <w:rPr>
                          <w:sz w:val="22"/>
                          <w:szCs w:val="22"/>
                        </w:rPr>
                      </w:pPr>
                      <w:r w:rsidRPr="008D161E">
                        <w:rPr>
                          <w:sz w:val="22"/>
                          <w:szCs w:val="22"/>
                        </w:rPr>
                        <w:t xml:space="preserve">- </w:t>
                      </w:r>
                      <w:r>
                        <w:rPr>
                          <w:sz w:val="22"/>
                          <w:szCs w:val="22"/>
                        </w:rPr>
                        <w:t>Thành phần tham dự</w:t>
                      </w:r>
                      <w:r>
                        <w:rPr>
                          <w:sz w:val="22"/>
                          <w:szCs w:val="22"/>
                        </w:rPr>
                        <w:t>;</w:t>
                      </w:r>
                    </w:p>
                    <w:p w:rsidR="00D62E4D" w:rsidRPr="008D161E" w:rsidRDefault="00D62E4D" w:rsidP="00D62E4D">
                      <w:pPr>
                        <w:spacing w:line="288" w:lineRule="auto"/>
                        <w:rPr>
                          <w:sz w:val="22"/>
                          <w:szCs w:val="22"/>
                        </w:rPr>
                      </w:pPr>
                      <w:r w:rsidRPr="008D161E">
                        <w:rPr>
                          <w:sz w:val="22"/>
                          <w:szCs w:val="22"/>
                        </w:rPr>
                        <w:t>- Lưu VP.</w:t>
                      </w:r>
                    </w:p>
                  </w:txbxContent>
                </v:textbox>
              </v:rect>
            </w:pict>
          </mc:Fallback>
        </mc:AlternateContent>
      </w:r>
      <w:r w:rsidR="00D62E4D" w:rsidRPr="00DD3E31">
        <w:rPr>
          <w:szCs w:val="28"/>
          <w:lang w:val="vi-VN"/>
        </w:rPr>
        <w:tab/>
      </w:r>
      <w:r w:rsidR="00D62E4D" w:rsidRPr="00DD3E31">
        <w:rPr>
          <w:szCs w:val="28"/>
          <w:lang w:val="vi-VN"/>
        </w:rPr>
        <w:tab/>
      </w:r>
      <w:r w:rsidR="00D62E4D" w:rsidRPr="00DD3E31">
        <w:rPr>
          <w:szCs w:val="28"/>
        </w:rPr>
        <w:tab/>
      </w:r>
      <w:r w:rsidR="00D62E4D" w:rsidRPr="00F8648F">
        <w:rPr>
          <w:b/>
          <w:sz w:val="26"/>
          <w:szCs w:val="26"/>
          <w:lang w:val="vi-VN"/>
        </w:rPr>
        <w:t>TM. BTV ĐOÀN TRƯỜNG</w:t>
      </w:r>
    </w:p>
    <w:p w:rsidR="00D62E4D" w:rsidRPr="00F8648F" w:rsidRDefault="00D62E4D" w:rsidP="00D62E4D">
      <w:pPr>
        <w:tabs>
          <w:tab w:val="center" w:pos="1680"/>
          <w:tab w:val="center" w:pos="4680"/>
          <w:tab w:val="center" w:pos="7800"/>
        </w:tabs>
        <w:spacing w:line="288" w:lineRule="auto"/>
        <w:ind w:left="360"/>
        <w:jc w:val="both"/>
        <w:rPr>
          <w:sz w:val="26"/>
          <w:szCs w:val="26"/>
        </w:rPr>
      </w:pPr>
      <w:r w:rsidRPr="00F8648F">
        <w:rPr>
          <w:sz w:val="26"/>
          <w:szCs w:val="26"/>
          <w:lang w:val="vi-VN"/>
        </w:rPr>
        <w:tab/>
      </w:r>
      <w:r w:rsidRPr="00F8648F">
        <w:rPr>
          <w:sz w:val="26"/>
          <w:szCs w:val="26"/>
          <w:lang w:val="vi-VN"/>
        </w:rPr>
        <w:tab/>
      </w:r>
      <w:r w:rsidRPr="00F8648F">
        <w:rPr>
          <w:sz w:val="26"/>
          <w:szCs w:val="26"/>
        </w:rPr>
        <w:tab/>
      </w:r>
      <w:r w:rsidRPr="00F8648F">
        <w:rPr>
          <w:sz w:val="26"/>
          <w:szCs w:val="26"/>
          <w:lang w:val="vi-VN"/>
        </w:rPr>
        <w:t>BÍ THƯ</w:t>
      </w:r>
    </w:p>
    <w:p w:rsidR="00D62E4D" w:rsidRPr="00F8648F" w:rsidRDefault="00D62E4D" w:rsidP="00D62E4D">
      <w:pPr>
        <w:tabs>
          <w:tab w:val="center" w:pos="1680"/>
          <w:tab w:val="center" w:pos="4680"/>
          <w:tab w:val="center" w:pos="7800"/>
        </w:tabs>
        <w:spacing w:line="288" w:lineRule="auto"/>
        <w:ind w:left="360"/>
        <w:jc w:val="both"/>
        <w:rPr>
          <w:sz w:val="26"/>
          <w:szCs w:val="26"/>
        </w:rPr>
      </w:pPr>
      <w:r w:rsidRPr="00F8648F">
        <w:rPr>
          <w:sz w:val="26"/>
          <w:szCs w:val="26"/>
        </w:rPr>
        <w:tab/>
      </w:r>
    </w:p>
    <w:p w:rsidR="00D62E4D" w:rsidRPr="00F8648F" w:rsidRDefault="00D62E4D" w:rsidP="00D62E4D">
      <w:pPr>
        <w:tabs>
          <w:tab w:val="center" w:pos="1680"/>
          <w:tab w:val="center" w:pos="4680"/>
          <w:tab w:val="center" w:pos="7800"/>
        </w:tabs>
        <w:spacing w:line="288" w:lineRule="auto"/>
        <w:ind w:left="360"/>
        <w:jc w:val="both"/>
        <w:rPr>
          <w:i/>
          <w:sz w:val="26"/>
          <w:szCs w:val="26"/>
        </w:rPr>
      </w:pPr>
      <w:r w:rsidRPr="00F8648F">
        <w:rPr>
          <w:sz w:val="26"/>
          <w:szCs w:val="26"/>
        </w:rPr>
        <w:tab/>
      </w:r>
      <w:r w:rsidRPr="00F8648F">
        <w:rPr>
          <w:sz w:val="26"/>
          <w:szCs w:val="26"/>
        </w:rPr>
        <w:tab/>
      </w:r>
      <w:r w:rsidRPr="00F8648F">
        <w:rPr>
          <w:sz w:val="26"/>
          <w:szCs w:val="26"/>
        </w:rPr>
        <w:tab/>
      </w:r>
      <w:r w:rsidR="00F8648F">
        <w:rPr>
          <w:i/>
          <w:sz w:val="26"/>
          <w:szCs w:val="26"/>
        </w:rPr>
        <w:t>(đã ký)</w:t>
      </w:r>
    </w:p>
    <w:p w:rsidR="00412292" w:rsidRPr="00F8648F" w:rsidRDefault="00D62E4D" w:rsidP="00ED549B">
      <w:pPr>
        <w:tabs>
          <w:tab w:val="center" w:pos="1680"/>
          <w:tab w:val="center" w:pos="4680"/>
          <w:tab w:val="center" w:pos="7800"/>
        </w:tabs>
        <w:spacing w:line="288" w:lineRule="auto"/>
        <w:ind w:left="360"/>
        <w:jc w:val="both"/>
        <w:rPr>
          <w:sz w:val="26"/>
          <w:szCs w:val="26"/>
          <w:lang w:val="de-DE"/>
        </w:rPr>
      </w:pPr>
      <w:r w:rsidRPr="00F8648F">
        <w:rPr>
          <w:sz w:val="26"/>
          <w:szCs w:val="26"/>
        </w:rPr>
        <w:tab/>
      </w:r>
      <w:r w:rsidRPr="00F8648F">
        <w:rPr>
          <w:sz w:val="26"/>
          <w:szCs w:val="26"/>
        </w:rPr>
        <w:tab/>
      </w:r>
      <w:r w:rsidRPr="00F8648F">
        <w:rPr>
          <w:sz w:val="26"/>
          <w:szCs w:val="26"/>
        </w:rPr>
        <w:tab/>
      </w:r>
      <w:r w:rsidRPr="00F8648F">
        <w:rPr>
          <w:b/>
          <w:sz w:val="26"/>
          <w:szCs w:val="26"/>
        </w:rPr>
        <w:t>Huỳnh Thiên Vũ</w:t>
      </w:r>
    </w:p>
    <w:sectPr w:rsidR="00412292" w:rsidRPr="00F8648F" w:rsidSect="00D62E4D">
      <w:pgSz w:w="11907" w:h="16840" w:code="9"/>
      <w:pgMar w:top="426"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F7"/>
    <w:rsid w:val="000859A4"/>
    <w:rsid w:val="000C560C"/>
    <w:rsid w:val="000E593D"/>
    <w:rsid w:val="0015437D"/>
    <w:rsid w:val="00307B29"/>
    <w:rsid w:val="00412292"/>
    <w:rsid w:val="006C62F7"/>
    <w:rsid w:val="009B3C65"/>
    <w:rsid w:val="009D5EF7"/>
    <w:rsid w:val="00A3481B"/>
    <w:rsid w:val="00A416FE"/>
    <w:rsid w:val="00A83475"/>
    <w:rsid w:val="00B07225"/>
    <w:rsid w:val="00D413F5"/>
    <w:rsid w:val="00D62E4D"/>
    <w:rsid w:val="00ED549B"/>
    <w:rsid w:val="00F8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 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 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7</cp:revision>
  <cp:lastPrinted>2017-11-06T06:27:00Z</cp:lastPrinted>
  <dcterms:created xsi:type="dcterms:W3CDTF">2017-11-06T01:53:00Z</dcterms:created>
  <dcterms:modified xsi:type="dcterms:W3CDTF">2017-11-06T11:07:00Z</dcterms:modified>
</cp:coreProperties>
</file>